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ПРОТОКОЛ № 2</w:t>
      </w:r>
      <w:bookmarkEnd w:id="0"/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проведения общего собрания собственников помещений в многоквартирном доме, расположенном по адресу: </w:t>
      </w:r>
      <w:r>
        <w:rPr>
          <w:rStyle w:val="CharStyle7"/>
        </w:rPr>
        <w:t>ул. Щетинкина. д. 34.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288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>в форме заочного голосования</w:t>
      </w:r>
    </w:p>
    <w:p>
      <w:pPr>
        <w:pStyle w:val="Style8"/>
        <w:framePr w:w="9803" w:h="9692" w:hRule="exact" w:wrap="around" w:vAnchor="page" w:hAnchor="page" w:x="1069" w:y="1027"/>
        <w:tabs>
          <w:tab w:leader="none" w:pos="7088" w:val="left"/>
        </w:tabs>
        <w:widowControl w:val="0"/>
        <w:keepNext w:val="0"/>
        <w:keepLines w:val="0"/>
        <w:shd w:val="clear" w:color="auto" w:fill="auto"/>
        <w:bidi w:val="0"/>
        <w:spacing w:before="0" w:after="211" w:line="210" w:lineRule="exact"/>
        <w:ind w:left="72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</w:t>
        <w:tab/>
      </w:r>
      <w:r>
        <w:rPr>
          <w:rStyle w:val="CharStyle10"/>
        </w:rPr>
        <w:t xml:space="preserve">«20» </w:t>
      </w:r>
      <w:r>
        <w:rPr>
          <w:rStyle w:val="CharStyle11"/>
        </w:rPr>
        <w:t>апреля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0"/>
        </w:rPr>
        <w:t>2011 г.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Инициатор проведения общего собрания </w:t>
      </w:r>
      <w:r>
        <w:rPr>
          <w:rStyle w:val="CharStyle7"/>
        </w:rPr>
        <w:t>Капишников Сергей Анатольевич, собственник кв.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2"/>
        </w:rPr>
        <w:t>№</w:t>
      </w:r>
      <w:r>
        <w:rPr>
          <w:rStyle w:val="CharStyle13"/>
        </w:rPr>
        <w:t>39</w:t>
      </w:r>
      <w:r>
        <w:rPr>
          <w:rStyle w:val="CharStyle14"/>
        </w:rPr>
        <w:t>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Дата начала проведения голосования: «09» </w:t>
      </w:r>
      <w:r>
        <w:rPr>
          <w:rStyle w:val="CharStyle7"/>
        </w:rPr>
        <w:t>марта</w:t>
      </w:r>
      <w:r>
        <w:rPr>
          <w:lang w:val="ru-RU" w:eastAsia="ru-RU" w:bidi="ru-RU"/>
          <w:w w:val="100"/>
          <w:color w:val="000000"/>
          <w:position w:val="0"/>
        </w:rPr>
        <w:t xml:space="preserve"> 2011 года Дата окончания приема решений: «19» апреля 2011 года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>Место передачи решений собственников помещений: г. Новосибирск, ул. Нарымская, 23, 3 этаж, оф. ООО УК «ЭКО Плюс».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>Дата и место подсчёта голосов: 20.04.2011 г. Новосибирск, ул. Нарымская, 23, 3 этаж, оф. ООО УК «ЭКО Плюс».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Общая площадь жилых помещений дома 4484,1 кв.м.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Общее количество голосов собственников жилых помещений дома 100 %.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Приняли участие в голосовании «3267,8 кв. м.», что составляет 72,8 % голосов от общего количества голосов всех собственников жилых помещений дома.</w:t>
      </w:r>
    </w:p>
    <w:p>
      <w:pPr>
        <w:pStyle w:val="Style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both"/>
        <w:spacing w:before="0" w:after="444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Кворум имеется. Собрание правомочно.</w:t>
      </w:r>
    </w:p>
    <w:p>
      <w:pPr>
        <w:pStyle w:val="Style15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204" w:line="240" w:lineRule="exact"/>
        <w:ind w:left="0" w:right="4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Повестка дня:</w:t>
      </w:r>
      <w:bookmarkEnd w:id="1"/>
    </w:p>
    <w:p>
      <w:pPr>
        <w:pStyle w:val="Style17"/>
        <w:numPr>
          <w:ilvl w:val="0"/>
          <w:numId w:val="1"/>
        </w:numPr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собрания.</w:t>
      </w:r>
    </w:p>
    <w:p>
      <w:pPr>
        <w:pStyle w:val="Style17"/>
        <w:numPr>
          <w:ilvl w:val="0"/>
          <w:numId w:val="1"/>
        </w:numPr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счетной комиссии общего собрания.</w:t>
      </w:r>
    </w:p>
    <w:p>
      <w:pPr>
        <w:pStyle w:val="Style17"/>
        <w:numPr>
          <w:ilvl w:val="0"/>
          <w:numId w:val="1"/>
        </w:numPr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проведения общего собрания.</w:t>
      </w:r>
    </w:p>
    <w:p>
      <w:pPr>
        <w:pStyle w:val="Style17"/>
        <w:numPr>
          <w:ilvl w:val="0"/>
          <w:numId w:val="1"/>
        </w:numPr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в качестве управляющей компании ООО УК «ЭКО Плюс».</w:t>
      </w:r>
    </w:p>
    <w:p>
      <w:pPr>
        <w:pStyle w:val="Style17"/>
        <w:numPr>
          <w:ilvl w:val="0"/>
          <w:numId w:val="1"/>
        </w:numPr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договора управления, рекомендованного Департаментом энергетики, жилищного и коммунального хозяйства мэрии г. Новосибирска и приложения № 2 к Договору управления.</w:t>
      </w:r>
    </w:p>
    <w:p>
      <w:pPr>
        <w:pStyle w:val="Style17"/>
        <w:numPr>
          <w:ilvl w:val="0"/>
          <w:numId w:val="1"/>
        </w:numPr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оформления протокола решений общего собрания.</w:t>
      </w:r>
    </w:p>
    <w:p>
      <w:pPr>
        <w:pStyle w:val="Style17"/>
        <w:numPr>
          <w:ilvl w:val="0"/>
          <w:numId w:val="1"/>
        </w:numPr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spacing w:before="0" w:after="279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Определение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</w:r>
    </w:p>
    <w:p>
      <w:pPr>
        <w:pStyle w:val="Style8"/>
        <w:framePr w:w="9803" w:h="9692" w:hRule="exact" w:wrap="around" w:vAnchor="page" w:hAnchor="page" w:x="1069" w:y="1027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>РЕШИЛИ:</w:t>
      </w:r>
    </w:p>
    <w:p>
      <w:pPr>
        <w:pStyle w:val="Style8"/>
        <w:numPr>
          <w:ilvl w:val="0"/>
          <w:numId w:val="3"/>
        </w:numPr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первому вопросу: Избрать председателем собрания Кулешову Анну Николаевну, кв. 37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9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84,3 % голосов (2754,4 кв. м.),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9"/>
        </w:rPr>
        <w:t xml:space="preserve">«Про гив» </w:t>
      </w:r>
      <w:r>
        <w:rPr>
          <w:lang w:val="ru-RU" w:eastAsia="ru-RU" w:bidi="ru-RU"/>
          <w:w w:val="100"/>
          <w:color w:val="000000"/>
          <w:position w:val="0"/>
        </w:rPr>
        <w:t xml:space="preserve">- </w:t>
      </w:r>
      <w:r>
        <w:rPr>
          <w:rStyle w:val="CharStyle19"/>
        </w:rPr>
        <w:t xml:space="preserve">0 </w:t>
      </w:r>
      <w:r>
        <w:rPr>
          <w:lang w:val="ru-RU" w:eastAsia="ru-RU" w:bidi="ru-RU"/>
          <w:w w:val="100"/>
          <w:color w:val="000000"/>
          <w:position w:val="0"/>
        </w:rPr>
        <w:t xml:space="preserve">% голосов </w:t>
      </w:r>
      <w:r>
        <w:rPr>
          <w:rStyle w:val="CharStyle19"/>
        </w:rPr>
        <w:t xml:space="preserve">(0 </w:t>
      </w:r>
      <w:r>
        <w:rPr>
          <w:lang w:val="ru-RU" w:eastAsia="ru-RU" w:bidi="ru-RU"/>
          <w:w w:val="100"/>
          <w:color w:val="000000"/>
          <w:position w:val="0"/>
        </w:rPr>
        <w:t>кв. м.),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19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15,7 % голосов (513,4 кв. м.).</w:t>
      </w:r>
    </w:p>
    <w:p>
      <w:pPr>
        <w:pStyle w:val="Style8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spacing w:before="0" w:after="237" w:line="248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первому вопросу принято большинством голосов.</w:t>
      </w:r>
    </w:p>
    <w:p>
      <w:pPr>
        <w:pStyle w:val="Style8"/>
        <w:numPr>
          <w:ilvl w:val="0"/>
          <w:numId w:val="3"/>
        </w:numPr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второму вопросу: Избрать счетную комиссию общего собрания в составе: 1) Стецурин Василий Семенович, кв. 28, 2) Дроздецкая Валентина Викторовна, кв. 14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0" w:right="0" w:firstLine="0"/>
      </w:pPr>
      <w:r>
        <w:rPr>
          <w:rStyle w:val="CharStyle19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>84,3 % голосов (2754,4 кв. м.),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0" w:right="0" w:firstLine="0"/>
      </w:pPr>
      <w:r>
        <w:rPr>
          <w:rStyle w:val="CharStyle19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- 8,9 % голосов (291 кв. м.),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0" w:right="0" w:firstLine="0"/>
      </w:pPr>
      <w:r>
        <w:rPr>
          <w:rStyle w:val="CharStyle19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6,8 % голосов (222,4 кв. м.).</w:t>
      </w:r>
    </w:p>
    <w:p>
      <w:pPr>
        <w:pStyle w:val="Style8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282" w:line="252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второму вопросу принято большинством голосов.</w:t>
      </w:r>
    </w:p>
    <w:p>
      <w:pPr>
        <w:pStyle w:val="Style8"/>
        <w:numPr>
          <w:ilvl w:val="0"/>
          <w:numId w:val="3"/>
        </w:numPr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11" w:line="2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третьему вопросу: Утвердить порядок проведения общего собрания - в заочной форме.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15" w:line="2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7"/>
        <w:framePr w:w="9803" w:h="4627" w:hRule="exact" w:wrap="around" w:vAnchor="page" w:hAnchor="page" w:x="1069" w:y="111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rStyle w:val="CharStyle19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>89,7 % голосов (2933 кв. м.),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="9781" w:h="788" w:hRule="exact" w:wrap="around" w:vAnchor="page" w:hAnchor="page" w:x="1079" w:y="102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«Против» - 4,4 % голосов (142,8 кв. м.),</w:t>
      </w:r>
    </w:p>
    <w:p>
      <w:pPr>
        <w:pStyle w:val="Style20"/>
        <w:framePr w:w="9781" w:h="788" w:hRule="exact" w:wrap="around" w:vAnchor="page" w:hAnchor="page" w:x="1079" w:y="102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«Воздержался»- 5,9 </w:t>
      </w:r>
      <w:r>
        <w:rPr>
          <w:rStyle w:val="CharStyle22"/>
        </w:rPr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(192 кв. м.).</w:t>
      </w:r>
    </w:p>
    <w:p>
      <w:pPr>
        <w:pStyle w:val="Style8"/>
        <w:framePr w:w="9781" w:h="788" w:hRule="exact" w:wrap="around" w:vAnchor="page" w:hAnchor="page" w:x="1079" w:y="1027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третьему вопросу принято большинством голосов.</w:t>
      </w:r>
    </w:p>
    <w:p>
      <w:pPr>
        <w:pStyle w:val="Style8"/>
        <w:numPr>
          <w:ilvl w:val="0"/>
          <w:numId w:val="3"/>
        </w:numPr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четвертому вопросу: Выбрать в качестве управляющей компании ООО УК «ЭКО Плюс».</w:t>
      </w:r>
    </w:p>
    <w:p>
      <w:pPr>
        <w:pStyle w:val="Style17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«За»- 85,6 %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(2798 </w:t>
      </w:r>
      <w:r>
        <w:rPr>
          <w:rStyle w:val="CharStyle23"/>
        </w:rPr>
        <w:t>кв. 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- 4,4 %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(142,7 </w:t>
      </w:r>
      <w:r>
        <w:rPr>
          <w:rStyle w:val="CharStyle23"/>
        </w:rPr>
        <w:t>кв. 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«Воздержался»— 10 %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(327,1 </w:t>
      </w:r>
      <w:r>
        <w:rPr>
          <w:rStyle w:val="CharStyle23"/>
        </w:rPr>
        <w:t>кв. м.).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177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четвертому вопросу принято большинством голосов.</w:t>
      </w:r>
    </w:p>
    <w:p>
      <w:pPr>
        <w:pStyle w:val="Style8"/>
        <w:numPr>
          <w:ilvl w:val="0"/>
          <w:numId w:val="3"/>
        </w:numPr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пятому вопросу: Утвердить договор управления, рекомендованный Департаментом энергетики, жилищного и коммунального хозяйства мэрии г. Новосибирска и приложение № </w:t>
      </w:r>
      <w:r>
        <w:rPr>
          <w:rStyle w:val="CharStyle10"/>
        </w:rPr>
        <w:t xml:space="preserve">2 </w:t>
      </w:r>
      <w:r>
        <w:rPr>
          <w:lang w:val="ru-RU" w:eastAsia="ru-RU" w:bidi="ru-RU"/>
          <w:w w:val="100"/>
          <w:color w:val="000000"/>
          <w:position w:val="0"/>
        </w:rPr>
        <w:t>к Договору управления.</w:t>
      </w:r>
    </w:p>
    <w:p>
      <w:pPr>
        <w:pStyle w:val="Style17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«За»- 78,7 %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(2571,9 </w:t>
      </w:r>
      <w:r>
        <w:rPr>
          <w:rStyle w:val="CharStyle23"/>
        </w:rPr>
        <w:t>кв. 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- 4,4 %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(142,8 </w:t>
      </w:r>
      <w:r>
        <w:rPr>
          <w:rStyle w:val="CharStyle23"/>
        </w:rPr>
        <w:t>кв. 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«Воздержался»- 16,9 %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(553,1 </w:t>
      </w:r>
      <w:r>
        <w:rPr>
          <w:rStyle w:val="CharStyle23"/>
        </w:rPr>
        <w:t xml:space="preserve">кв. </w:t>
      </w:r>
      <w:r>
        <w:rPr>
          <w:lang w:val="ru-RU" w:eastAsia="ru-RU" w:bidi="ru-RU"/>
          <w:w w:val="100"/>
          <w:color w:val="000000"/>
          <w:position w:val="0"/>
        </w:rPr>
        <w:t>м.).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477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пятому вопросу принято большинством голосов.</w:t>
      </w:r>
    </w:p>
    <w:p>
      <w:pPr>
        <w:pStyle w:val="Style8"/>
        <w:numPr>
          <w:ilvl w:val="0"/>
          <w:numId w:val="3"/>
        </w:numPr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шестому вопросу: Утвердить порядок оформления протокола решений общего собрания: В</w:t>
      </w:r>
    </w:p>
    <w:p>
      <w:pPr>
        <w:pStyle w:val="Style17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0" w:right="1860" w:firstLine="0"/>
      </w:pPr>
      <w:r>
        <w:rPr>
          <w:lang w:val="ru-RU" w:eastAsia="ru-RU" w:bidi="ru-RU"/>
          <w:w w:val="100"/>
          <w:color w:val="000000"/>
          <w:position w:val="0"/>
        </w:rPr>
        <w:t>виде итогового протокола, заверенного председателем и членами счетной комиссии Голосовали: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«За»- 83,7 %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(2734,4 </w:t>
      </w:r>
      <w:r>
        <w:rPr>
          <w:rStyle w:val="CharStyle23"/>
        </w:rPr>
        <w:t>кв.м.),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- 6,8 </w:t>
      </w:r>
      <w:r>
        <w:rPr>
          <w:rStyle w:val="CharStyle24"/>
        </w:rPr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(223,1 </w:t>
      </w:r>
      <w:r>
        <w:rPr>
          <w:rStyle w:val="CharStyle23"/>
        </w:rPr>
        <w:t>кв. 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«Воздержался»- 9,5 %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>(310,3 кв. м.).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183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шестому вопросу принято большинством голосов.</w:t>
      </w:r>
    </w:p>
    <w:p>
      <w:pPr>
        <w:pStyle w:val="Style8"/>
        <w:numPr>
          <w:ilvl w:val="0"/>
          <w:numId w:val="3"/>
        </w:numPr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седьмому вопросу: Определить место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- </w:t>
      </w:r>
      <w:r>
        <w:rPr>
          <w:rStyle w:val="CharStyle23"/>
        </w:rPr>
        <w:t xml:space="preserve">г. Новосибирск, ул. Нарымская, </w:t>
      </w:r>
      <w:r>
        <w:rPr>
          <w:lang w:val="ru-RU" w:eastAsia="ru-RU" w:bidi="ru-RU"/>
          <w:w w:val="100"/>
          <w:color w:val="000000"/>
          <w:position w:val="0"/>
        </w:rPr>
        <w:t xml:space="preserve">23, 3 </w:t>
      </w:r>
      <w:r>
        <w:rPr>
          <w:rStyle w:val="CharStyle23"/>
        </w:rPr>
        <w:t>этаж, оф. ООО УК</w:t>
      </w:r>
    </w:p>
    <w:p>
      <w:pPr>
        <w:pStyle w:val="Style17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«ЭКО Плюс»</w:t>
      </w:r>
    </w:p>
    <w:p>
      <w:pPr>
        <w:pStyle w:val="Style17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«За»- 77,4 %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(2531,4 </w:t>
      </w:r>
      <w:r>
        <w:rPr>
          <w:rStyle w:val="CharStyle23"/>
        </w:rPr>
        <w:t>кв.м.),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- 2,5 %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(80,3 </w:t>
      </w:r>
      <w:r>
        <w:rPr>
          <w:rStyle w:val="CharStyle23"/>
        </w:rPr>
        <w:t>кв. м.),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«Воздержался»- 20,1 % </w:t>
      </w:r>
      <w:r>
        <w:rPr>
          <w:rStyle w:val="CharStyle23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(656,1 </w:t>
      </w:r>
      <w:r>
        <w:rPr>
          <w:rStyle w:val="CharStyle23"/>
        </w:rPr>
        <w:t>кв. м.).</w:t>
      </w:r>
    </w:p>
    <w:p>
      <w:pPr>
        <w:pStyle w:val="Style8"/>
        <w:framePr w:w="9781" w:h="8519" w:hRule="exact" w:wrap="around" w:vAnchor="page" w:hAnchor="page" w:x="1079" w:y="2015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седьмому вопросу принято большинством голосов.</w:t>
      </w:r>
    </w:p>
    <w:p>
      <w:pPr>
        <w:pStyle w:val="Style20"/>
        <w:framePr w:w="9781" w:h="552" w:hRule="exact" w:wrap="around" w:vAnchor="page" w:hAnchor="page" w:x="1079" w:y="11016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Протокол общего собрания собственников помещений многоквартирного дома № 34 по ул. Щетинкина составлен в </w:t>
      </w:r>
      <w:r>
        <w:rPr>
          <w:rStyle w:val="CharStyle25"/>
        </w:rPr>
        <w:t>2 (двух)</w:t>
      </w:r>
      <w:r>
        <w:rPr>
          <w:lang w:val="ru-RU" w:eastAsia="ru-RU" w:bidi="ru-RU"/>
          <w:w w:val="100"/>
          <w:color w:val="000000"/>
          <w:position w:val="0"/>
        </w:rPr>
        <w:t xml:space="preserve"> экземплярах.</w:t>
      </w:r>
    </w:p>
    <w:p>
      <w:pPr>
        <w:pStyle w:val="Style8"/>
        <w:framePr w:wrap="around" w:vAnchor="page" w:hAnchor="page" w:x="1072" w:y="1279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Счетная комиссия собрания:</w:t>
      </w:r>
    </w:p>
    <w:p>
      <w:pPr>
        <w:pStyle w:val="Style8"/>
        <w:framePr w:wrap="around" w:vAnchor="page" w:hAnchor="page" w:x="1072" w:y="1230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собрания:</w:t>
      </w:r>
    </w:p>
    <w:p>
      <w:pPr>
        <w:framePr w:wrap="none" w:vAnchor="page" w:hAnchor="page" w:x="5493" w:y="119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pt;height:67pt;">
            <v:imagedata r:id="rId5" r:href="rId6"/>
          </v:shape>
        </w:pict>
      </w:r>
    </w:p>
    <w:p>
      <w:pPr>
        <w:pStyle w:val="Style8"/>
        <w:framePr w:wrap="around" w:vAnchor="page" w:hAnchor="page" w:x="8125" w:y="1232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А. Н. Кулешова</w:t>
      </w:r>
    </w:p>
    <w:p>
      <w:pPr>
        <w:pStyle w:val="Style8"/>
        <w:numPr>
          <w:ilvl w:val="0"/>
          <w:numId w:val="5"/>
        </w:numPr>
        <w:framePr w:wrap="around" w:vAnchor="page" w:hAnchor="page" w:x="1065" w:y="13290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кв. № 28</w:t>
      </w:r>
    </w:p>
    <w:p>
      <w:pPr>
        <w:pStyle w:val="Style8"/>
        <w:framePr w:wrap="around" w:vAnchor="page" w:hAnchor="page" w:x="8125" w:y="1330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В. С. Стецурин</w:t>
      </w:r>
    </w:p>
    <w:p>
      <w:pPr>
        <w:pStyle w:val="Style8"/>
        <w:numPr>
          <w:ilvl w:val="0"/>
          <w:numId w:val="5"/>
        </w:numPr>
        <w:framePr w:wrap="around" w:vAnchor="page" w:hAnchor="page" w:x="1065" w:y="13794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кв. № 14</w:t>
      </w:r>
    </w:p>
    <w:p>
      <w:pPr>
        <w:pStyle w:val="Style8"/>
        <w:framePr w:wrap="around" w:vAnchor="page" w:hAnchor="page" w:x="8121" w:y="1381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В. В. Дроздецкая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272.45pt;margin-top:677.35pt;width:102.25pt;height:41.7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6"/>
    </w:rPr>
  </w:style>
  <w:style w:type="character" w:customStyle="1" w:styleId="CharStyle10">
    <w:name w:val="Основной текст + 10,5 pt,Полужирный,Интервал 0 pt"/>
    <w:basedOn w:val="CharStyle9"/>
    <w:rPr>
      <w:lang w:val="ru-RU" w:eastAsia="ru-RU" w:bidi="ru-RU"/>
      <w:b/>
      <w:bCs/>
      <w:sz w:val="21"/>
      <w:szCs w:val="21"/>
      <w:w w:val="100"/>
      <w:spacing w:val="2"/>
      <w:color w:val="000000"/>
      <w:position w:val="0"/>
    </w:rPr>
  </w:style>
  <w:style w:type="character" w:customStyle="1" w:styleId="CharStyle11">
    <w:name w:val="Основной текст"/>
    <w:basedOn w:val="CharStyle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2">
    <w:name w:val="Основной текст (2) + AngsanaUPC,12 pt,Интервал 0 pt"/>
    <w:basedOn w:val="CharStyle6"/>
    <w:rPr>
      <w:lang w:val="ru-RU" w:eastAsia="ru-RU" w:bidi="ru-RU"/>
      <w:u w:val="single"/>
      <w:sz w:val="24"/>
      <w:szCs w:val="24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13">
    <w:name w:val="Основной текст (2) + 9,5 pt,Интервал 0 pt"/>
    <w:basedOn w:val="CharStyle6"/>
    <w:rPr>
      <w:lang w:val="ru-RU" w:eastAsia="ru-RU" w:bidi="ru-RU"/>
      <w:u w:val="single"/>
      <w:sz w:val="19"/>
      <w:szCs w:val="19"/>
      <w:w w:val="100"/>
      <w:spacing w:val="10"/>
      <w:color w:val="000000"/>
      <w:position w:val="0"/>
    </w:rPr>
  </w:style>
  <w:style w:type="character" w:customStyle="1" w:styleId="CharStyle14">
    <w:name w:val="Основной текст (2) + AngsanaUPC,12 pt,Интервал 0 pt"/>
    <w:basedOn w:val="CharStyle6"/>
    <w:rPr>
      <w:lang w:val="ru-RU" w:eastAsia="ru-RU" w:bidi="ru-RU"/>
      <w:sz w:val="24"/>
      <w:szCs w:val="24"/>
      <w:rFonts w:ascii="AngsanaUPC" w:eastAsia="AngsanaUPC" w:hAnsi="AngsanaUPC" w:cs="AngsanaUPC"/>
      <w:w w:val="100"/>
      <w:spacing w:val="0"/>
      <w:color w:val="000000"/>
      <w:position w:val="0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"/>
    </w:rPr>
  </w:style>
  <w:style w:type="character" w:customStyle="1" w:styleId="CharStyle18">
    <w:name w:val="Основной текст (3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character" w:customStyle="1" w:styleId="CharStyle19">
    <w:name w:val="Основной текст (3) + Интервал 0 pt"/>
    <w:basedOn w:val="CharStyle18"/>
    <w:rPr>
      <w:lang w:val="ru-RU" w:eastAsia="ru-RU" w:bidi="ru-RU"/>
      <w:w w:val="100"/>
      <w:spacing w:val="6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6"/>
    </w:rPr>
  </w:style>
  <w:style w:type="character" w:customStyle="1" w:styleId="CharStyle22">
    <w:name w:val="Основной текст (4) + Microsoft Sans Serif,9 pt,Курсив,Интервал 0 pt"/>
    <w:basedOn w:val="CharStyle21"/>
    <w:rPr>
      <w:lang w:val="ru-RU" w:eastAsia="ru-RU" w:bidi="ru-RU"/>
      <w:i/>
      <w:iCs/>
      <w:sz w:val="18"/>
      <w:szCs w:val="18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3">
    <w:name w:val="Основной текст + Интервал 0 pt"/>
    <w:basedOn w:val="CharStyle9"/>
    <w:rPr>
      <w:lang w:val="ru-RU" w:eastAsia="ru-RU" w:bidi="ru-RU"/>
      <w:w w:val="100"/>
      <w:spacing w:val="5"/>
      <w:color w:val="000000"/>
      <w:position w:val="0"/>
    </w:rPr>
  </w:style>
  <w:style w:type="character" w:customStyle="1" w:styleId="CharStyle24">
    <w:name w:val="Основной текст + Курсив,Интервал 0 pt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5">
    <w:name w:val="Основной текст (4)"/>
    <w:basedOn w:val="CharStyle21"/>
    <w:rPr>
      <w:lang w:val="ru-RU" w:eastAsia="ru-RU" w:bidi="ru-RU"/>
      <w:u w:val="single"/>
      <w:w w:val="100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line="27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line="27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jc w:val="both"/>
      <w:spacing w:before="240"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6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center"/>
      <w:outlineLvl w:val="0"/>
      <w:spacing w:before="420"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FFFFFF"/>
      <w:jc w:val="both"/>
      <w:spacing w:before="300" w:line="24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